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34D" w:rsidRPr="00686AD2" w:rsidRDefault="00A40FC3" w:rsidP="00686AD2">
      <w:pPr>
        <w:spacing w:before="120" w:after="120" w:line="240" w:lineRule="auto"/>
        <w:jc w:val="center"/>
        <w:rPr>
          <w:color w:val="002060"/>
          <w:sz w:val="40"/>
          <w:szCs w:val="40"/>
        </w:rPr>
      </w:pPr>
      <w:r w:rsidRPr="00686AD2">
        <w:rPr>
          <w:sz w:val="40"/>
          <w:szCs w:val="40"/>
        </w:rPr>
        <w:t>Ubytovna Stodské nemocnice v Hradecké ulici  - vyřízení připomínek účastníků výběrového řízení</w:t>
      </w:r>
    </w:p>
    <w:p w:rsidR="00A40FC3" w:rsidRDefault="00A40FC3" w:rsidP="00686AD2">
      <w:pPr>
        <w:spacing w:before="120" w:after="120" w:line="240" w:lineRule="auto"/>
        <w:jc w:val="both"/>
      </w:pPr>
      <w:r>
        <w:t>Na základě připomínek proběhlo jednání s vedením Stodské nemocnice a.s., s tím, že byli projednány jednotlivé body a dohodnuté drobné úpravy v zadání.</w:t>
      </w:r>
    </w:p>
    <w:p w:rsidR="00A40FC3" w:rsidRDefault="00A40FC3" w:rsidP="00686AD2">
      <w:pPr>
        <w:spacing w:before="120" w:after="120" w:line="240" w:lineRule="auto"/>
        <w:jc w:val="both"/>
      </w:pPr>
      <w:r>
        <w:t>Připomínky a drobné změny v zadání byly zapracovány do PD a VV.</w:t>
      </w:r>
    </w:p>
    <w:p w:rsidR="00017CA0" w:rsidRDefault="00A40FC3" w:rsidP="00686AD2">
      <w:pPr>
        <w:pStyle w:val="Odstavecseseznamem"/>
        <w:numPr>
          <w:ilvl w:val="0"/>
          <w:numId w:val="1"/>
        </w:numPr>
        <w:spacing w:before="120" w:after="120" w:line="240" w:lineRule="auto"/>
        <w:jc w:val="both"/>
      </w:pPr>
      <w:r w:rsidRPr="00017CA0">
        <w:rPr>
          <w:b/>
        </w:rPr>
        <w:t xml:space="preserve">Okna a stínící technika </w:t>
      </w:r>
      <w:r w:rsidR="0008587C" w:rsidRPr="00017CA0">
        <w:rPr>
          <w:b/>
        </w:rPr>
        <w:t>–</w:t>
      </w:r>
      <w:r w:rsidRPr="00017CA0">
        <w:rPr>
          <w:b/>
        </w:rPr>
        <w:t xml:space="preserve"> </w:t>
      </w:r>
      <w:r w:rsidR="0008587C">
        <w:t xml:space="preserve">okna budou dodány s rozšiřujícím profilem při horní hraně tak, aby bylo možné osadit skříň venkovních žaluzií. </w:t>
      </w:r>
      <w:r w:rsidR="00017CA0">
        <w:t>Tímto řešením je možno osadit žaluzie z interiéru a není potřebná instalace venkovního lešení – konzultováno s odborně způsobilou firmou, která toto řešení odsouhlasila.</w:t>
      </w:r>
    </w:p>
    <w:p w:rsidR="00A40FC3" w:rsidRDefault="0008587C" w:rsidP="00686AD2">
      <w:pPr>
        <w:pStyle w:val="Odstavecseseznamem"/>
        <w:numPr>
          <w:ilvl w:val="1"/>
          <w:numId w:val="1"/>
        </w:numPr>
        <w:spacing w:before="120" w:after="120" w:line="240" w:lineRule="auto"/>
        <w:jc w:val="both"/>
      </w:pPr>
      <w:r>
        <w:t>Interiérové žaluzie se bez náhrady vypouštějí.</w:t>
      </w:r>
    </w:p>
    <w:p w:rsidR="0008587C" w:rsidRDefault="0008587C" w:rsidP="00686AD2">
      <w:pPr>
        <w:pStyle w:val="Odstavecseseznamem"/>
        <w:numPr>
          <w:ilvl w:val="1"/>
          <w:numId w:val="1"/>
        </w:numPr>
        <w:spacing w:before="120" w:after="120" w:line="240" w:lineRule="auto"/>
        <w:jc w:val="both"/>
      </w:pPr>
      <w:r>
        <w:t>Nové okenní výplně budou dodány s rozšiřujícím profilem nad horním profilem.</w:t>
      </w:r>
    </w:p>
    <w:p w:rsidR="0008587C" w:rsidRDefault="0008587C" w:rsidP="00686AD2">
      <w:pPr>
        <w:pStyle w:val="Odstavecseseznamem"/>
        <w:numPr>
          <w:ilvl w:val="1"/>
          <w:numId w:val="1"/>
        </w:numPr>
        <w:spacing w:before="120" w:after="120" w:line="240" w:lineRule="auto"/>
        <w:jc w:val="both"/>
      </w:pPr>
      <w:r>
        <w:t>Na rozšiřující profil bude osazena skříň venkovních žaluzií.</w:t>
      </w:r>
    </w:p>
    <w:p w:rsidR="0008587C" w:rsidRDefault="0008587C" w:rsidP="00686AD2">
      <w:pPr>
        <w:pStyle w:val="Odstavecseseznamem"/>
        <w:numPr>
          <w:ilvl w:val="1"/>
          <w:numId w:val="1"/>
        </w:numPr>
        <w:spacing w:before="120" w:after="120" w:line="240" w:lineRule="auto"/>
        <w:jc w:val="both"/>
      </w:pPr>
      <w:r>
        <w:t>Venkovní žaluzie budou na výslovné přání zadavatele řešeny jako manuálně ovládané.</w:t>
      </w:r>
    </w:p>
    <w:p w:rsidR="0008587C" w:rsidRDefault="0008587C" w:rsidP="00686AD2">
      <w:pPr>
        <w:pStyle w:val="Odstavecseseznamem"/>
        <w:numPr>
          <w:ilvl w:val="1"/>
          <w:numId w:val="1"/>
        </w:numPr>
        <w:spacing w:before="120" w:after="120" w:line="240" w:lineRule="auto"/>
        <w:jc w:val="both"/>
      </w:pPr>
      <w:r>
        <w:t>Venkovní žaluzie budou dodány včetně bočních vodících lišt, nikoliv tedy pouze vodících lanek.</w:t>
      </w:r>
    </w:p>
    <w:p w:rsidR="0008587C" w:rsidRDefault="0008587C" w:rsidP="00686AD2">
      <w:pPr>
        <w:pStyle w:val="Odstavecseseznamem"/>
        <w:numPr>
          <w:ilvl w:val="1"/>
          <w:numId w:val="1"/>
        </w:numPr>
        <w:spacing w:before="120" w:after="120" w:line="240" w:lineRule="auto"/>
        <w:jc w:val="both"/>
      </w:pPr>
      <w:r>
        <w:t>Barva venkovních žaluzií bude přírodní eloxovaný hliník.</w:t>
      </w:r>
    </w:p>
    <w:p w:rsidR="0008587C" w:rsidRPr="003D2A70" w:rsidRDefault="003D2A70" w:rsidP="00686AD2">
      <w:pPr>
        <w:pStyle w:val="Odstavecseseznamem"/>
        <w:numPr>
          <w:ilvl w:val="0"/>
          <w:numId w:val="1"/>
        </w:numPr>
        <w:spacing w:before="120" w:after="120" w:line="240" w:lineRule="auto"/>
        <w:jc w:val="both"/>
      </w:pPr>
      <w:r>
        <w:rPr>
          <w:b/>
        </w:rPr>
        <w:t>Interiérové dveře</w:t>
      </w:r>
    </w:p>
    <w:p w:rsidR="003D2A70" w:rsidRDefault="003D2A70" w:rsidP="00686AD2">
      <w:pPr>
        <w:pStyle w:val="Odstavecseseznamem"/>
        <w:numPr>
          <w:ilvl w:val="1"/>
          <w:numId w:val="1"/>
        </w:numPr>
        <w:spacing w:before="120" w:after="120" w:line="240" w:lineRule="auto"/>
        <w:jc w:val="both"/>
      </w:pPr>
      <w:r w:rsidRPr="003D2A70">
        <w:t xml:space="preserve">Vstupní </w:t>
      </w:r>
      <w:r>
        <w:t xml:space="preserve">dveře do jednotlivých bytových jednotek nemusí být opatřeny </w:t>
      </w:r>
      <w:proofErr w:type="spellStart"/>
      <w:r>
        <w:t>samozavíračem</w:t>
      </w:r>
      <w:proofErr w:type="spellEnd"/>
      <w:r>
        <w:t>. Ověřeno u požárního specialisty, a proto zůstává původní řešení.</w:t>
      </w:r>
    </w:p>
    <w:p w:rsidR="003D2A70" w:rsidRPr="003D2A70" w:rsidRDefault="003D2A70" w:rsidP="00686AD2">
      <w:pPr>
        <w:pStyle w:val="Odstavecseseznamem"/>
        <w:numPr>
          <w:ilvl w:val="0"/>
          <w:numId w:val="1"/>
        </w:numPr>
        <w:spacing w:before="120" w:after="120" w:line="240" w:lineRule="auto"/>
        <w:jc w:val="both"/>
      </w:pPr>
      <w:r>
        <w:rPr>
          <w:b/>
        </w:rPr>
        <w:t>Stoupačky</w:t>
      </w:r>
    </w:p>
    <w:p w:rsidR="003D2A70" w:rsidRDefault="003D2A70" w:rsidP="00686AD2">
      <w:pPr>
        <w:pStyle w:val="Odstavecseseznamem"/>
        <w:numPr>
          <w:ilvl w:val="1"/>
          <w:numId w:val="1"/>
        </w:numPr>
        <w:spacing w:before="120" w:after="120" w:line="240" w:lineRule="auto"/>
        <w:jc w:val="both"/>
      </w:pPr>
      <w:r>
        <w:t>URS položky kanalizačního potrubí i vodovodního v sobě obsahují dané % pro tvarovky, aniž by se musely tyto tvarovky jednotlivě vypisovat – typicky kolena, přesuvné spojky atd. Přesto byly do VV doplněny samostatné položky pro napojování stoupaček v jednotlivých patrech.</w:t>
      </w:r>
    </w:p>
    <w:p w:rsidR="003D2A70" w:rsidRPr="003D2A70" w:rsidRDefault="003D2A70" w:rsidP="00686AD2">
      <w:pPr>
        <w:pStyle w:val="Odstavecseseznamem"/>
        <w:numPr>
          <w:ilvl w:val="0"/>
          <w:numId w:val="1"/>
        </w:numPr>
        <w:spacing w:before="120" w:after="120" w:line="240" w:lineRule="auto"/>
        <w:jc w:val="both"/>
      </w:pPr>
      <w:r>
        <w:rPr>
          <w:b/>
        </w:rPr>
        <w:t>VZT</w:t>
      </w:r>
    </w:p>
    <w:p w:rsidR="003D2A70" w:rsidRDefault="003D2A70" w:rsidP="00686AD2">
      <w:pPr>
        <w:pStyle w:val="Odstavecseseznamem"/>
        <w:numPr>
          <w:ilvl w:val="1"/>
          <w:numId w:val="1"/>
        </w:numPr>
        <w:spacing w:before="120" w:after="120" w:line="240" w:lineRule="auto"/>
        <w:jc w:val="both"/>
      </w:pPr>
      <w:r>
        <w:t xml:space="preserve">Ve zprávě, ve výkresech i v VV se mluví jednoznačně o axiálních ventilátorech. Pro </w:t>
      </w:r>
      <w:r w:rsidR="00305F24">
        <w:t>upřesnění budiž uvedeno, že jsou požadovány bytové nástěnné axiální ventilátory DN 125 mm, které mají v obě implementovánu jednoduchou zpětnou klapku, která zabrání pronikání vzduchu do interiéru odvětrávaného prostoru.</w:t>
      </w:r>
    </w:p>
    <w:p w:rsidR="00305F24" w:rsidRDefault="00305F24" w:rsidP="00686AD2">
      <w:pPr>
        <w:pStyle w:val="Odstavecseseznamem"/>
        <w:numPr>
          <w:ilvl w:val="1"/>
          <w:numId w:val="1"/>
        </w:numPr>
        <w:spacing w:before="120" w:after="120" w:line="240" w:lineRule="auto"/>
        <w:jc w:val="both"/>
      </w:pPr>
      <w:r>
        <w:t>Ve zprávě je jednoznačně uvedeno, že tyto axiální ventilátory budou ovládány spínačem s doběhem. Takže se předpokládá samostatný nebo sdružený nástěnný vypínač osvětlení místnosti spolu právě se spínačem odvětrání místnosti s regulovatelným doběhem, který bude pro začátek nastaven na 30 s. doběhu. V případě potřeby by se tato doběhová doba upravila.</w:t>
      </w:r>
    </w:p>
    <w:p w:rsidR="00305F24" w:rsidRDefault="00305F24" w:rsidP="00686AD2">
      <w:pPr>
        <w:pStyle w:val="Odstavecseseznamem"/>
        <w:numPr>
          <w:ilvl w:val="1"/>
          <w:numId w:val="1"/>
        </w:numPr>
        <w:spacing w:before="120" w:after="120" w:line="240" w:lineRule="auto"/>
        <w:jc w:val="both"/>
      </w:pPr>
      <w:r>
        <w:t xml:space="preserve">Potrubí svislé bude zachováno. Na stávající odbočku bude připojeno nové připojovací potrubí pro podtlakové odvětrání </w:t>
      </w:r>
      <w:r w:rsidR="00C85CA3">
        <w:t xml:space="preserve">místnosti </w:t>
      </w:r>
      <w:r>
        <w:t>koupelny a WC</w:t>
      </w:r>
      <w:r w:rsidR="00C85CA3">
        <w:t xml:space="preserve"> a spolu s tím i kuchyňské linky. Připojovací potrubí bylo v PD a VV sjednoceno na PVC potrubí. Ovšem vzhledem k malému rozsahu a vzhledem ke způsobu využití tohoto připojovacího potrubí je v zásadě možné použít i plechové SPIRO potrubí. Dopad do nákladů je zcela zanedbatelný a z hlediska funkčnosti jsou obě varianty možné. Nicméně platí, že do PD a VV byl materiál sjednocen na potrubí PVC.</w:t>
      </w:r>
    </w:p>
    <w:p w:rsidR="00017CA0" w:rsidRDefault="00470F51" w:rsidP="00686AD2">
      <w:pPr>
        <w:pStyle w:val="Odstavecseseznamem"/>
        <w:numPr>
          <w:ilvl w:val="1"/>
          <w:numId w:val="1"/>
        </w:numPr>
        <w:spacing w:before="120" w:after="120" w:line="240" w:lineRule="auto"/>
        <w:jc w:val="both"/>
      </w:pPr>
      <w:r>
        <w:t xml:space="preserve">Stoupací potrubí nebude ani měněno ani kapacitně doplňováno. Vzhledem k tomu, že se jedná o rekonstrukci objektu ze 70 – </w:t>
      </w:r>
      <w:proofErr w:type="spellStart"/>
      <w:r>
        <w:t>tých</w:t>
      </w:r>
      <w:proofErr w:type="spellEnd"/>
      <w:r>
        <w:t xml:space="preserve"> let, není instalační jádro dimenzováno na dnešní potřeby platných předpisů. </w:t>
      </w:r>
      <w:r w:rsidR="00017CA0">
        <w:t xml:space="preserve">U rekonstrukcí je možno ponechat stávající stav, pakliže se stavebními úpravami stávající stav nehorší, a proto je </w:t>
      </w:r>
      <w:r>
        <w:t>možno ponechat stávající řešení stoupacího potrubí.</w:t>
      </w:r>
    </w:p>
    <w:p w:rsidR="00C85CA3" w:rsidRPr="00C85CA3" w:rsidRDefault="00E5713F" w:rsidP="00686AD2">
      <w:pPr>
        <w:pStyle w:val="Odstavecseseznamem"/>
        <w:numPr>
          <w:ilvl w:val="0"/>
          <w:numId w:val="1"/>
        </w:numPr>
        <w:spacing w:before="120" w:after="120" w:line="240" w:lineRule="auto"/>
        <w:jc w:val="both"/>
      </w:pPr>
      <w:r>
        <w:rPr>
          <w:b/>
        </w:rPr>
        <w:t xml:space="preserve">Koupelna a </w:t>
      </w:r>
      <w:r w:rsidR="00C85CA3">
        <w:rPr>
          <w:b/>
        </w:rPr>
        <w:t>WC</w:t>
      </w:r>
    </w:p>
    <w:p w:rsidR="00C85CA3" w:rsidRDefault="00C85CA3" w:rsidP="00686AD2">
      <w:pPr>
        <w:pStyle w:val="Odstavecseseznamem"/>
        <w:numPr>
          <w:ilvl w:val="1"/>
          <w:numId w:val="1"/>
        </w:numPr>
        <w:spacing w:before="120" w:after="120" w:line="240" w:lineRule="auto"/>
        <w:jc w:val="both"/>
      </w:pPr>
      <w:r>
        <w:lastRenderedPageBreak/>
        <w:t xml:space="preserve">Možnost, respektive nemožnost osadit závěsné WC jsme si uvědomili již ve fázi projektování. Omylem zůstalo v popisu ve výkresové části závěsné WC. Všude jinde, především ve VV již byly uvedeny správně </w:t>
      </w:r>
      <w:r w:rsidR="004C7529">
        <w:t>stojící WC mísy. Definitivně tedy platí, že budou použity stojací WC mísy, neboť zavěšené WC mísy by nebylo patrně možné použít.</w:t>
      </w:r>
    </w:p>
    <w:p w:rsidR="004C7529" w:rsidRDefault="004C7529" w:rsidP="00686AD2">
      <w:pPr>
        <w:pStyle w:val="Odstavecseseznamem"/>
        <w:numPr>
          <w:ilvl w:val="1"/>
          <w:numId w:val="1"/>
        </w:numPr>
        <w:spacing w:before="120" w:after="120" w:line="240" w:lineRule="auto"/>
        <w:jc w:val="both"/>
      </w:pPr>
      <w:r>
        <w:t>Položka 71 je polička pod zrcadlo pro možnost uložení zubních kartáčků atd.</w:t>
      </w:r>
    </w:p>
    <w:p w:rsidR="00E5713F" w:rsidRPr="00017CA0" w:rsidRDefault="00E5713F" w:rsidP="00686AD2">
      <w:pPr>
        <w:pStyle w:val="Odstavecseseznamem"/>
        <w:numPr>
          <w:ilvl w:val="1"/>
          <w:numId w:val="1"/>
        </w:numPr>
        <w:spacing w:before="120" w:after="120" w:line="240" w:lineRule="auto"/>
        <w:jc w:val="both"/>
      </w:pPr>
      <w:r>
        <w:t xml:space="preserve">V prostoru místnosti koupelny a WC není zavedeno ÚT. Přesto bylo dodatečně dohodnuto, že v této místnosti bude osazen elektrický topný žebřík </w:t>
      </w:r>
      <w:r w:rsidR="00B66C46">
        <w:t>– například trubkové</w:t>
      </w:r>
      <w:r w:rsidR="00B66C46" w:rsidRPr="00B66C46">
        <w:t xml:space="preserve"> otopn</w:t>
      </w:r>
      <w:r w:rsidR="00B66C46">
        <w:t>é</w:t>
      </w:r>
      <w:r w:rsidR="00B66C46" w:rsidRPr="00B66C46">
        <w:t xml:space="preserve"> těles</w:t>
      </w:r>
      <w:r w:rsidR="00B66C46">
        <w:t>o</w:t>
      </w:r>
      <w:r w:rsidR="00B66C46" w:rsidRPr="00B66C46">
        <w:t> </w:t>
      </w:r>
      <w:r w:rsidR="00B66C46" w:rsidRPr="00B66C46">
        <w:rPr>
          <w:bCs/>
        </w:rPr>
        <w:t>KORALUX RONDO CLASSIC</w:t>
      </w:r>
      <w:r w:rsidR="00B66C46">
        <w:rPr>
          <w:bCs/>
        </w:rPr>
        <w:t xml:space="preserve"> o rozměrech 595 x 1215 mm. Toto těleso nebude připojeno na rozvodný otopný systém, bude fungovat pouze jako elektrický topný žebřík.</w:t>
      </w:r>
    </w:p>
    <w:p w:rsidR="00017CA0" w:rsidRPr="0069405B" w:rsidRDefault="00017CA0" w:rsidP="00686AD2">
      <w:pPr>
        <w:pStyle w:val="Odstavecseseznamem"/>
        <w:numPr>
          <w:ilvl w:val="1"/>
          <w:numId w:val="1"/>
        </w:numPr>
        <w:spacing w:before="120" w:after="120" w:line="240" w:lineRule="auto"/>
        <w:jc w:val="both"/>
      </w:pPr>
      <w:r>
        <w:rPr>
          <w:bCs/>
        </w:rPr>
        <w:t>Umývadlová baterie byla ve VV upravena ze stojánkové na nástěnnou pákovou baterii.</w:t>
      </w:r>
    </w:p>
    <w:p w:rsidR="0069405B" w:rsidRPr="0069405B" w:rsidRDefault="0069405B" w:rsidP="00686AD2">
      <w:pPr>
        <w:pStyle w:val="Odstavecseseznamem"/>
        <w:numPr>
          <w:ilvl w:val="0"/>
          <w:numId w:val="1"/>
        </w:numPr>
        <w:spacing w:before="120" w:after="120" w:line="240" w:lineRule="auto"/>
        <w:jc w:val="both"/>
      </w:pPr>
      <w:proofErr w:type="spellStart"/>
      <w:r>
        <w:rPr>
          <w:b/>
          <w:bCs/>
        </w:rPr>
        <w:t>Elekto</w:t>
      </w:r>
      <w:proofErr w:type="spellEnd"/>
      <w:r>
        <w:rPr>
          <w:b/>
          <w:bCs/>
        </w:rPr>
        <w:t xml:space="preserve"> </w:t>
      </w:r>
    </w:p>
    <w:p w:rsidR="0069405B" w:rsidRPr="0069405B" w:rsidRDefault="0069405B" w:rsidP="00686AD2">
      <w:pPr>
        <w:pStyle w:val="Odstavecseseznamem"/>
        <w:numPr>
          <w:ilvl w:val="1"/>
          <w:numId w:val="1"/>
        </w:numPr>
        <w:spacing w:before="120" w:after="120" w:line="240" w:lineRule="auto"/>
        <w:jc w:val="both"/>
      </w:pPr>
      <w:r>
        <w:rPr>
          <w:bCs/>
        </w:rPr>
        <w:t xml:space="preserve">Veškeré slaboproudé rozvody – STA, dálkový odečet spotřeby vytápění, internet a domácí telefon jsou zakončeny k ukončovacích krabicích na chodbě a teprve v následné stavební etapě budou provedeny </w:t>
      </w:r>
      <w:proofErr w:type="spellStart"/>
      <w:r>
        <w:rPr>
          <w:bCs/>
        </w:rPr>
        <w:t>propoje</w:t>
      </w:r>
      <w:proofErr w:type="spellEnd"/>
      <w:r>
        <w:rPr>
          <w:bCs/>
        </w:rPr>
        <w:t xml:space="preserve"> a osazení například zvonkového tabla.</w:t>
      </w:r>
    </w:p>
    <w:p w:rsidR="0069405B" w:rsidRDefault="0069405B" w:rsidP="00686AD2">
      <w:pPr>
        <w:pStyle w:val="Odstavecseseznamem"/>
        <w:numPr>
          <w:ilvl w:val="1"/>
          <w:numId w:val="1"/>
        </w:numPr>
        <w:spacing w:before="120" w:after="120" w:line="240" w:lineRule="auto"/>
        <w:jc w:val="both"/>
      </w:pPr>
      <w:r>
        <w:t>Požární hlásič není osazen, protože se budou řešit v následné stavební etapě.</w:t>
      </w:r>
    </w:p>
    <w:p w:rsidR="0069405B" w:rsidRDefault="0069405B" w:rsidP="00686AD2">
      <w:pPr>
        <w:pStyle w:val="Odstavecseseznamem"/>
        <w:numPr>
          <w:ilvl w:val="1"/>
          <w:numId w:val="1"/>
        </w:numPr>
        <w:spacing w:before="120" w:after="120" w:line="240" w:lineRule="auto"/>
        <w:jc w:val="both"/>
      </w:pPr>
      <w:r>
        <w:t>Revize je ve VV – položka 114.</w:t>
      </w:r>
    </w:p>
    <w:p w:rsidR="0069405B" w:rsidRDefault="0093144C" w:rsidP="00686AD2">
      <w:pPr>
        <w:pStyle w:val="Odstavecseseznamem"/>
        <w:numPr>
          <w:ilvl w:val="1"/>
          <w:numId w:val="1"/>
        </w:numPr>
        <w:spacing w:before="120" w:after="120" w:line="240" w:lineRule="auto"/>
        <w:jc w:val="both"/>
      </w:pPr>
      <w:r>
        <w:t>Byl upraven počet datových zásuvek, silové byly ponechány.</w:t>
      </w:r>
    </w:p>
    <w:p w:rsidR="00507C87" w:rsidRPr="00507C87" w:rsidRDefault="00507C87" w:rsidP="00686AD2">
      <w:pPr>
        <w:pStyle w:val="Odstavecseseznamem"/>
        <w:numPr>
          <w:ilvl w:val="0"/>
          <w:numId w:val="1"/>
        </w:numPr>
        <w:spacing w:before="120" w:after="120" w:line="240" w:lineRule="auto"/>
        <w:jc w:val="both"/>
        <w:rPr>
          <w:b/>
        </w:rPr>
      </w:pPr>
      <w:r w:rsidRPr="00507C87">
        <w:rPr>
          <w:b/>
        </w:rPr>
        <w:t>Zárubně</w:t>
      </w:r>
      <w:r>
        <w:rPr>
          <w:b/>
        </w:rPr>
        <w:t xml:space="preserve"> – </w:t>
      </w:r>
      <w:r>
        <w:t>byly doplněny chybějící tři kusy interiérových plechových zárubní.</w:t>
      </w:r>
    </w:p>
    <w:p w:rsidR="00507C87" w:rsidRPr="00E15F5C" w:rsidRDefault="00507C87" w:rsidP="00686AD2">
      <w:pPr>
        <w:pStyle w:val="Odstavecseseznamem"/>
        <w:numPr>
          <w:ilvl w:val="0"/>
          <w:numId w:val="1"/>
        </w:numPr>
        <w:spacing w:before="120" w:after="120" w:line="240" w:lineRule="auto"/>
        <w:jc w:val="both"/>
        <w:rPr>
          <w:b/>
        </w:rPr>
      </w:pPr>
      <w:r>
        <w:rPr>
          <w:b/>
        </w:rPr>
        <w:t xml:space="preserve">Al parapety – </w:t>
      </w:r>
      <w:r>
        <w:t>byly doplněny venkovní parapety pro tloušťku izolantu ETICS 160 mm.</w:t>
      </w:r>
      <w:r w:rsidR="00470F51">
        <w:t xml:space="preserve"> Původně bylo zateplení</w:t>
      </w:r>
      <w:bookmarkStart w:id="0" w:name="_GoBack"/>
      <w:bookmarkEnd w:id="0"/>
      <w:r w:rsidR="00470F51">
        <w:t xml:space="preserve"> uvažováno jako další stavební etapa, nicméně osadit venkovní parapety již nyní není technicky od věci.</w:t>
      </w:r>
    </w:p>
    <w:p w:rsidR="00E15F5C" w:rsidRPr="00686AD2" w:rsidRDefault="00E15F5C" w:rsidP="00686AD2">
      <w:pPr>
        <w:pStyle w:val="Odstavecseseznamem"/>
        <w:numPr>
          <w:ilvl w:val="0"/>
          <w:numId w:val="1"/>
        </w:numPr>
        <w:spacing w:before="120" w:after="120" w:line="240" w:lineRule="auto"/>
        <w:jc w:val="both"/>
        <w:rPr>
          <w:b/>
        </w:rPr>
      </w:pPr>
      <w:r>
        <w:rPr>
          <w:b/>
        </w:rPr>
        <w:t>ÚT –</w:t>
      </w:r>
      <w:r>
        <w:t xml:space="preserve"> </w:t>
      </w:r>
      <w:proofErr w:type="spellStart"/>
      <w:r>
        <w:t>dvoudeskové</w:t>
      </w:r>
      <w:proofErr w:type="spellEnd"/>
      <w:r>
        <w:t xml:space="preserve"> otopné těleso bylo změněno na třídeskové těleso.</w:t>
      </w:r>
    </w:p>
    <w:p w:rsidR="00686AD2" w:rsidRDefault="00686AD2" w:rsidP="00686AD2">
      <w:pPr>
        <w:spacing w:before="120" w:after="120" w:line="240" w:lineRule="auto"/>
        <w:jc w:val="both"/>
      </w:pPr>
    </w:p>
    <w:p w:rsidR="00686AD2" w:rsidRDefault="00686AD2" w:rsidP="00686AD2">
      <w:pPr>
        <w:spacing w:before="120" w:after="120" w:line="240" w:lineRule="auto"/>
        <w:jc w:val="both"/>
      </w:pPr>
      <w:r>
        <w:t>V Plzni dne 29. 9. 2019</w:t>
      </w:r>
    </w:p>
    <w:p w:rsidR="00686AD2" w:rsidRDefault="00686AD2" w:rsidP="00686AD2">
      <w:pPr>
        <w:spacing w:before="120" w:after="120" w:line="240" w:lineRule="auto"/>
        <w:jc w:val="both"/>
      </w:pPr>
    </w:p>
    <w:p w:rsidR="00686AD2" w:rsidRDefault="00686AD2" w:rsidP="00686AD2">
      <w:pPr>
        <w:spacing w:after="0" w:line="240" w:lineRule="auto"/>
        <w:rPr>
          <w:rFonts w:eastAsiaTheme="minorEastAsia"/>
          <w:b/>
          <w:noProof/>
          <w:color w:val="222A35" w:themeColor="text2" w:themeShade="80"/>
          <w:lang w:eastAsia="cs-CZ"/>
        </w:rPr>
      </w:pPr>
      <w:bookmarkStart w:id="1" w:name="_MailAutoSig"/>
      <w:r>
        <w:rPr>
          <w:rFonts w:eastAsiaTheme="minorEastAsia"/>
          <w:b/>
          <w:noProof/>
          <w:color w:val="222A35" w:themeColor="text2" w:themeShade="80"/>
          <w:lang w:eastAsia="cs-CZ"/>
        </w:rPr>
        <w:t>Ing. Jiří Červený</w:t>
      </w:r>
    </w:p>
    <w:p w:rsidR="00686AD2" w:rsidRDefault="00686AD2" w:rsidP="00686AD2">
      <w:pPr>
        <w:spacing w:after="0" w:line="240" w:lineRule="auto"/>
        <w:rPr>
          <w:rFonts w:eastAsiaTheme="minorEastAsia"/>
          <w:i/>
          <w:noProof/>
          <w:lang w:eastAsia="cs-CZ"/>
        </w:rPr>
      </w:pPr>
      <w:r>
        <w:rPr>
          <w:rFonts w:eastAsiaTheme="minorEastAsia"/>
          <w:i/>
          <w:noProof/>
          <w:lang w:eastAsia="cs-CZ"/>
        </w:rPr>
        <w:t>Cihlářská 743/58</w:t>
      </w:r>
    </w:p>
    <w:p w:rsidR="00686AD2" w:rsidRDefault="00686AD2" w:rsidP="00686AD2">
      <w:pPr>
        <w:spacing w:after="0" w:line="240" w:lineRule="auto"/>
        <w:rPr>
          <w:rFonts w:eastAsiaTheme="minorEastAsia"/>
          <w:b/>
          <w:noProof/>
          <w:lang w:eastAsia="cs-CZ"/>
        </w:rPr>
      </w:pPr>
      <w:r>
        <w:rPr>
          <w:rFonts w:eastAsiaTheme="minorEastAsia"/>
          <w:b/>
          <w:noProof/>
          <w:lang w:eastAsia="cs-CZ"/>
        </w:rPr>
        <w:t>321 00 Plzeň – Litice</w:t>
      </w:r>
    </w:p>
    <w:p w:rsidR="00686AD2" w:rsidRDefault="00686AD2" w:rsidP="00686AD2">
      <w:pPr>
        <w:spacing w:after="0" w:line="240" w:lineRule="auto"/>
        <w:rPr>
          <w:rFonts w:eastAsiaTheme="minorEastAsia"/>
          <w:noProof/>
          <w:lang w:eastAsia="cs-CZ"/>
        </w:rPr>
      </w:pPr>
      <w:hyperlink r:id="rId5" w:history="1">
        <w:r>
          <w:rPr>
            <w:rStyle w:val="Hypertextovodkaz"/>
            <w:rFonts w:eastAsiaTheme="minorEastAsia"/>
            <w:noProof/>
            <w:lang w:eastAsia="cs-CZ"/>
          </w:rPr>
          <w:t>jiri.cerveny@seznam.cz</w:t>
        </w:r>
      </w:hyperlink>
    </w:p>
    <w:p w:rsidR="00686AD2" w:rsidRDefault="00686AD2" w:rsidP="00686AD2">
      <w:pPr>
        <w:spacing w:after="0" w:line="240" w:lineRule="auto"/>
        <w:rPr>
          <w:rFonts w:eastAsiaTheme="minorEastAsia"/>
          <w:b/>
          <w:noProof/>
          <w:color w:val="FF0000"/>
          <w:lang w:eastAsia="cs-CZ"/>
        </w:rPr>
      </w:pPr>
      <w:r>
        <w:rPr>
          <w:rFonts w:eastAsiaTheme="minorEastAsia"/>
          <w:b/>
          <w:noProof/>
          <w:color w:val="FF0000"/>
          <w:lang w:eastAsia="cs-CZ"/>
        </w:rPr>
        <w:t>602.293.768</w:t>
      </w:r>
      <w:bookmarkEnd w:id="1"/>
    </w:p>
    <w:p w:rsidR="00686AD2" w:rsidRPr="00686AD2" w:rsidRDefault="00686AD2" w:rsidP="00686AD2">
      <w:pPr>
        <w:spacing w:before="120" w:after="120" w:line="240" w:lineRule="auto"/>
        <w:jc w:val="both"/>
        <w:rPr>
          <w:b/>
        </w:rPr>
      </w:pPr>
    </w:p>
    <w:sectPr w:rsidR="00686AD2" w:rsidRPr="00686A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837A99"/>
    <w:multiLevelType w:val="hybridMultilevel"/>
    <w:tmpl w:val="930A60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FC3"/>
    <w:rsid w:val="00017CA0"/>
    <w:rsid w:val="0008587C"/>
    <w:rsid w:val="0029234D"/>
    <w:rsid w:val="00305F24"/>
    <w:rsid w:val="003D2A70"/>
    <w:rsid w:val="00470F51"/>
    <w:rsid w:val="004C7529"/>
    <w:rsid w:val="00507C87"/>
    <w:rsid w:val="00686AD2"/>
    <w:rsid w:val="0069405B"/>
    <w:rsid w:val="0093144C"/>
    <w:rsid w:val="00A40FC3"/>
    <w:rsid w:val="00B66C46"/>
    <w:rsid w:val="00C85CA3"/>
    <w:rsid w:val="00E15F5C"/>
    <w:rsid w:val="00E5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0D14B2-5A4A-49DF-8EBF-2F9F1180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40FC3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B66C46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686A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94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iri.cerveny@seznam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697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Červený</dc:creator>
  <cp:keywords/>
  <dc:description/>
  <cp:lastModifiedBy>Jiří Červený</cp:lastModifiedBy>
  <cp:revision>3</cp:revision>
  <dcterms:created xsi:type="dcterms:W3CDTF">2019-09-29T09:21:00Z</dcterms:created>
  <dcterms:modified xsi:type="dcterms:W3CDTF">2019-09-29T10:53:00Z</dcterms:modified>
</cp:coreProperties>
</file>